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3685" w:right="0" w:hanging="0"/>
        <w:jc w:val="left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/>
      </w:pPr>
      <w:r>
        <w:rPr>
          <w:b/>
          <w:bCs/>
          <w:color w:val="000000"/>
          <w:sz w:val="56"/>
          <w:szCs w:val="56"/>
        </w:rPr>
        <w:t>ANEXO V</w:t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42" w:after="142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PLANILHA</w:t>
      </w:r>
      <w:r>
        <w:rPr>
          <w:rFonts w:cs="Times New Roman"/>
          <w:b/>
          <w:bCs/>
          <w:iCs/>
          <w:color w:val="000000"/>
          <w:sz w:val="28"/>
          <w:szCs w:val="28"/>
        </w:rPr>
        <w:t>S</w:t>
      </w:r>
      <w:r>
        <w:rPr>
          <w:rFonts w:cs="Times New Roman"/>
          <w:b/>
          <w:bCs/>
          <w:iCs/>
          <w:color w:val="000000"/>
          <w:sz w:val="28"/>
          <w:szCs w:val="28"/>
        </w:rPr>
        <w:t xml:space="preserve"> DE CUSTOS E FORMAÇÃO DE PREÇOS</w:t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>
          <w:b/>
          <w:b/>
          <w:bCs/>
          <w:color w:val="000000"/>
          <w:sz w:val="56"/>
          <w:szCs w:val="56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NOTA EXPLICATIVA: As planilhas de custo e formação de preços abaixo estão expressando o valor mensal unitário por categoria/item. De acordo com o Edital a proposta deverá ser oferecida pelo </w:t>
      </w:r>
      <w:r>
        <w:rPr>
          <w:b w:val="false"/>
          <w:bCs w:val="false"/>
          <w:i/>
          <w:sz w:val="24"/>
          <w:szCs w:val="24"/>
        </w:rPr>
        <w:t>valor unitário anual por categoria (por item).</w:t>
      </w:r>
      <w:r>
        <w:rPr>
          <w:b w:val="false"/>
          <w:bCs w:val="false"/>
          <w:color w:val="000000"/>
          <w:sz w:val="24"/>
          <w:szCs w:val="24"/>
        </w:rPr>
        <w:t xml:space="preserve"> portanto, o resultado da planilha (PREÇO TOTAL POR EMPREGADO) deverá ser multiplicado por 12, visto que 01 (um) ano é equivalente a 12 (doze) meses.</w:t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PROPOSTA = Preço da Planilha x 12.</w:t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07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2"/>
        <w:gridCol w:w="1"/>
        <w:gridCol w:w="1001"/>
        <w:gridCol w:w="1001"/>
        <w:gridCol w:w="3"/>
        <w:gridCol w:w="1240"/>
        <w:gridCol w:w="579"/>
        <w:gridCol w:w="974"/>
        <w:gridCol w:w="1"/>
        <w:gridCol w:w="1"/>
        <w:gridCol w:w="823"/>
        <w:gridCol w:w="1"/>
        <w:gridCol w:w="1"/>
        <w:gridCol w:w="1230"/>
        <w:gridCol w:w="1"/>
        <w:gridCol w:w="1"/>
        <w:gridCol w:w="78"/>
      </w:tblGrid>
      <w:tr>
        <w:trPr>
          <w:trHeight w:val="311" w:hRule="atLeast"/>
        </w:trPr>
        <w:tc>
          <w:tcPr>
            <w:tcW w:w="8992" w:type="dxa"/>
            <w:gridSpan w:val="17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Categoria profissional: ALMOXARIFE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A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B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Município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Teresina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C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R$ 2.017,00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D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R$ 12,00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85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Área (m2)</w:t>
            </w:r>
          </w:p>
        </w:tc>
        <w:tc>
          <w:tcPr>
            <w:tcW w:w="485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4141-05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R$ 1.122,10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Almoxarife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R$ 42.736,00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Salário Base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R$ 1.122,10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R$ 1.122,10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8,33%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R$ 93,47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2,78%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R$ 31,19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R$ 124,66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20,00%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R$ 224,42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2,50%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R$ 28,05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1,000%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R$ 11,22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SESC ou SESI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1,50%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R$ 16,83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1,00%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R$ 11,22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0,60%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R$ 6,73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0,20%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R$ 2,24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8,00%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R$ 89,77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R$ 390,49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R$ 91,07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R$ 265,63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R$ 48,15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R$ 404,85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R$ 124,66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R$ 390,49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R$ 404,85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R$ 920,00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0,42%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R$ 4,71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0,0336%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R$ 0,38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0,017%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R$ 0,19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0,04%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R$ 0,45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0,01%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R$ 0,16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0,002%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R$ 0,02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R$ 5,90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8,33%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R$ 93,47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0,82%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R$ 9,20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0,11%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R$ 1,23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0,03%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R$ 0,34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0,61%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R$ 6,84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R$ 111,08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0,00%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R$ 111,08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Intrajornada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R$ 111,08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R$ 39,84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Materiais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R$ 17,37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Equipamentos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R$ 57,21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3%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R$ 66,48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Lucro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6,79%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R$ 155,00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PIS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1,65%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R$ 46,90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COFINS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7,6%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R$ 216,05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ISS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5%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R$ 142,14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24,04%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R$ 626,57</w:t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59" w:type="dxa"/>
            <w:gridSpan w:val="15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01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801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R$ 2.437,77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801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R$ 2.842,88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01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25" w:type="dxa"/>
            <w:gridSpan w:val="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R$ 405,11</w:t>
            </w:r>
          </w:p>
        </w:tc>
        <w:tc>
          <w:tcPr>
            <w:tcW w:w="80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2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A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R$ 1.122,10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B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R$ 920,00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C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R$ 5,90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D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R$ 111,08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E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R$ 57,21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R$ 2.216,29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color w:val="000000"/>
              </w:rPr>
              <w:t>F</w:t>
            </w:r>
          </w:p>
        </w:tc>
        <w:tc>
          <w:tcPr>
            <w:tcW w:w="662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/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</w:rPr>
              <w:t>R$ 626,57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6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/>
            </w:pPr>
            <w:r>
              <w:rPr>
                <w:b/>
                <w:color w:val="000000"/>
              </w:rPr>
              <w:t>R$ 2.842,86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3685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tedodatabela"/>
        <w:widowControl/>
        <w:suppressAutoHyphens w:val="true"/>
        <w:bidi w:val="0"/>
        <w:ind w:left="3685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1"/>
        <w:gridCol w:w="1"/>
        <w:gridCol w:w="1001"/>
        <w:gridCol w:w="1001"/>
        <w:gridCol w:w="3"/>
        <w:gridCol w:w="1241"/>
        <w:gridCol w:w="523"/>
        <w:gridCol w:w="823"/>
        <w:gridCol w:w="1"/>
        <w:gridCol w:w="800"/>
        <w:gridCol w:w="1"/>
        <w:gridCol w:w="1464"/>
        <w:gridCol w:w="78"/>
      </w:tblGrid>
      <w:tr>
        <w:trPr>
          <w:trHeight w:val="311" w:hRule="atLeast"/>
        </w:trPr>
        <w:tc>
          <w:tcPr>
            <w:tcW w:w="8992" w:type="dxa"/>
            <w:gridSpan w:val="13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SERVIÇOS GERAIS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8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8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5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5142-25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R$ 970,86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Aux.serv.gerais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R$ 970,86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R$ 26,99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R$ 107,86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R$ 194,17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R$ 24,27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R$ 14,56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R$ 5,83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R$ 1,94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R$ 77,67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R$ 337,85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R$ 100,15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R$ 413,92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R$ 107,86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R$ 337,85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R$ 413,92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R$ 859,63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R$ 4,08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R$ 5,10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R$ 7,96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R$ 1,07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R$ 0,29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R$ 5,92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R$ 96,11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R$ 96,11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R$ 96,11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R$ 56,94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R$ 6,23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R$ 63,17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R$ 59,84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R$ 139,51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R$ 42,22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R$ 194,47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R$ 127,94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72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R$ 563,98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60" w:type="dxa"/>
            <w:gridSpan w:val="1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9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59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R$ 2.194,22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59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R$ 2.558,86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594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01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R$ 364,63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4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R$ 970,86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R$ 859,63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R$ 5,10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R$ 96,11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R$ 63,17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R$ 1.994,87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3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R$ 563,98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52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R$ 2.558,85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ntedodatabela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3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2"/>
        <w:gridCol w:w="2"/>
        <w:gridCol w:w="999"/>
        <w:gridCol w:w="1003"/>
        <w:gridCol w:w="1242"/>
        <w:gridCol w:w="598"/>
        <w:gridCol w:w="1036"/>
        <w:gridCol w:w="836"/>
        <w:gridCol w:w="1"/>
        <w:gridCol w:w="1382"/>
        <w:gridCol w:w="1"/>
        <w:gridCol w:w="65"/>
      </w:tblGrid>
      <w:tr>
        <w:trPr>
          <w:trHeight w:val="311" w:hRule="atLeast"/>
        </w:trPr>
        <w:tc>
          <w:tcPr>
            <w:tcW w:w="9233" w:type="dxa"/>
            <w:gridSpan w:val="11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OPERADOR DE CAIXA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50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50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4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4211-25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Op. Caixa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R$ 970,60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R$ 26,98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R$ 107,83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R$ 194,12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R$ 24,27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R$ 14,56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R$ 5,82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R$ 1,94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R$ 77,65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R$ 337,76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R$ 100,16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R$ 413,94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R$ 107,83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R$ 337,76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R$ 413,94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R$ 859,53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R$ 4,08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R$ 0,33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R$ 0,16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R$ 0,39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R$ 0,14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R$ 5,10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R$ 7,96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R$ 1,07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R$ 0,29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R$ 5,92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R$ 34,85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R$ 34,85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R$ 58,98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R$ 137,50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R$ 41,61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R$ 191,67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R$ 126,10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R$ 555,86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01" w:type="dxa"/>
            <w:gridSpan w:val="10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36" w:type="dxa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82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882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R$ 2.162,64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882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R$ 2.522,03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82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R$ 359,38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3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7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233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R$ 859,53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R$ 5,10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R$ 34,85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R$ 1.966,16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71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R$ 555,86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51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3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R$ 2.522,02</w:t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3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5"/>
        <w:gridCol w:w="998"/>
        <w:gridCol w:w="3"/>
        <w:gridCol w:w="1001"/>
        <w:gridCol w:w="1000"/>
        <w:gridCol w:w="4"/>
        <w:gridCol w:w="1238"/>
        <w:gridCol w:w="601"/>
        <w:gridCol w:w="1034"/>
        <w:gridCol w:w="1"/>
        <w:gridCol w:w="834"/>
        <w:gridCol w:w="1"/>
        <w:gridCol w:w="1331"/>
        <w:gridCol w:w="1"/>
        <w:gridCol w:w="1"/>
        <w:gridCol w:w="1"/>
        <w:gridCol w:w="165"/>
      </w:tblGrid>
      <w:tr>
        <w:trPr>
          <w:trHeight w:val="311" w:hRule="atLeast"/>
        </w:trPr>
        <w:tc>
          <w:tcPr>
            <w:tcW w:w="9182" w:type="dxa"/>
            <w:gridSpan w:val="14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COZINHA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50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168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504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8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5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5135-05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Aux. cozinha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R$ 970,60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R$ 26,98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R$ 107,83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R$ 194,12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R$ 24,27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R$ 14,56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R$ 5,82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R$ 1,94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R$ 77,65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R$ 337,76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R$ 100,16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R$ 413,94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R$ 107,83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R$ 337,76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R$ 413,94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R$ 859,53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R$ 5,10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R$ 7,96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R$ 1,07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R$ 0,29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R$ 5,92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R$ 23,15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R$ 20,99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R$ 44,14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R$ 59,26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R$ 138,15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R$ 41,81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R$ 192,58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R$ 126,69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R$ 558,49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47" w:type="dxa"/>
            <w:gridSpan w:val="1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79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879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R$ 2.172,86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879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R$ 2.533,95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79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R$ 361,08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8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167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R$ 859,53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R$ 5,10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R$ 44,14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R$ 1.975,45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7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R$ 558,49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3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R$ 2.533,94</w:t>
            </w:r>
          </w:p>
        </w:tc>
        <w:tc>
          <w:tcPr>
            <w:tcW w:w="166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23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1"/>
        <w:gridCol w:w="3"/>
        <w:gridCol w:w="998"/>
        <w:gridCol w:w="1001"/>
        <w:gridCol w:w="6"/>
        <w:gridCol w:w="1235"/>
        <w:gridCol w:w="600"/>
        <w:gridCol w:w="1035"/>
        <w:gridCol w:w="3"/>
        <w:gridCol w:w="1"/>
        <w:gridCol w:w="831"/>
        <w:gridCol w:w="2"/>
        <w:gridCol w:w="1332"/>
        <w:gridCol w:w="3"/>
        <w:gridCol w:w="1"/>
        <w:gridCol w:w="1"/>
        <w:gridCol w:w="47"/>
      </w:tblGrid>
      <w:tr>
        <w:trPr>
          <w:trHeight w:val="311" w:hRule="atLeast"/>
        </w:trPr>
        <w:tc>
          <w:tcPr>
            <w:tcW w:w="9184" w:type="dxa"/>
            <w:gridSpan w:val="16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AGENTE DE PORTARIA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5044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47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5044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7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38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5174-15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R$ 1.077,20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Agente de Port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R$ 1.077,20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R$ 1.077,20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R$ 89,73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R$ 29,95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R$ 119,67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R$ 215,44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R$ 26,93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R$ 10,77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R$ 16,16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R$ 10,77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R$ 6,46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R$ 2,15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R$ 86,18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R$ 374,86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R$ 93,77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R$ 407,54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R$ 119,67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R$ 374,86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R$ 407,54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R$ 902,07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R$ 4,52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R$ 0,36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R$ 0,18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R$ 0,43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R$ 5,66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R$ 89,73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R$ 8,83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R$ 1,18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R$ 0,32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R$ 6,57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R$ 106,64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R$ 106,64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R$ 106,64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R$ 34,85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R$ 34,85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R$ 63,79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R$ 148,71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R$ 45,00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R$ 207,29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R$ 136,38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01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R$ 601,17</w:t>
            </w:r>
          </w:p>
        </w:tc>
        <w:tc>
          <w:tcPr>
            <w:tcW w:w="49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52" w:type="dxa"/>
            <w:gridSpan w:val="15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83" w:type="dxa"/>
            <w:gridSpan w:val="10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3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6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883" w:type="dxa"/>
            <w:gridSpan w:val="10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3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6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R$ 2.338,92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883" w:type="dxa"/>
            <w:gridSpan w:val="10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33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6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R$ 2.727,60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4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83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3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R$ 388,68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5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9184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R$ 1.077,20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R$ 902,07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R$ 5,66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R$ 106,64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R$ 34,85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R$ 2.126,42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71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R$ 601,17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848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R$ 2.727,59</w:t>
            </w:r>
          </w:p>
        </w:tc>
        <w:tc>
          <w:tcPr>
            <w:tcW w:w="48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907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2"/>
        <w:gridCol w:w="1001"/>
        <w:gridCol w:w="1002"/>
        <w:gridCol w:w="2"/>
        <w:gridCol w:w="1241"/>
        <w:gridCol w:w="576"/>
        <w:gridCol w:w="975"/>
        <w:gridCol w:w="1"/>
        <w:gridCol w:w="823"/>
        <w:gridCol w:w="1"/>
        <w:gridCol w:w="1236"/>
        <w:gridCol w:w="78"/>
      </w:tblGrid>
      <w:tr>
        <w:trPr>
          <w:trHeight w:val="311" w:hRule="atLeast"/>
        </w:trPr>
        <w:tc>
          <w:tcPr>
            <w:tcW w:w="8992" w:type="dxa"/>
            <w:gridSpan w:val="12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COZINHEIRO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85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0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85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3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5132-15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R$ 1.009,88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Cozinheiro Ind.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R$ 1.009,88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R$ 201,98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R$ 1.211,85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R$ 100,95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R$ 33,69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R$ 134,63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R$ 242,37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R$ 30,30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R$ 12,12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R$ 18,18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R$ 12,12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R$ 7,27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R$ 2,42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R$ 96,95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R$ 421,72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R$ 97,81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R$ 411,58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R$ 134,63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R$ 421,72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R$ 411,58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R$ 967,93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R$ 5,09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R$ 0,41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R$ 0,20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R$ 0,48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R$ 6,37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R$ 100,95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R$ 9,94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R$ 1,33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R$ 0,36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R$ 7,39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R$ 119,97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R$ 119,97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R$ 119,97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R$ 61,69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R$ 58,54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R$ 120,23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R$ 72,79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6,79%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R$ 169,69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R$ 51,35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R$ 236,53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R$ 155,61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3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24,04%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R$ 685,97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60" w:type="dxa"/>
            <w:gridSpan w:val="11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9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6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799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R$ 2.668,83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6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799" w:type="dxa"/>
            <w:gridSpan w:val="7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R$ 3.112,34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6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799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24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R$ 443,50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36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92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R$ 1.211,85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R$ 967,93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R$ 6,37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R$ 119,97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R$ 120,23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R$ 2.426,35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62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R$ 685,97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5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R$ 3.112,32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07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2"/>
        <w:gridCol w:w="1001"/>
        <w:gridCol w:w="1"/>
        <w:gridCol w:w="1254"/>
        <w:gridCol w:w="1002"/>
        <w:gridCol w:w="1"/>
        <w:gridCol w:w="1194"/>
        <w:gridCol w:w="457"/>
        <w:gridCol w:w="924"/>
        <w:gridCol w:w="1"/>
        <w:gridCol w:w="815"/>
        <w:gridCol w:w="1"/>
        <w:gridCol w:w="1"/>
        <w:gridCol w:w="1204"/>
        <w:gridCol w:w="1"/>
        <w:gridCol w:w="1"/>
        <w:gridCol w:w="1"/>
        <w:gridCol w:w="79"/>
      </w:tblGrid>
      <w:tr>
        <w:trPr>
          <w:trHeight w:val="311" w:hRule="atLeast"/>
        </w:trPr>
        <w:tc>
          <w:tcPr>
            <w:tcW w:w="8988" w:type="dxa"/>
            <w:gridSpan w:val="14"/>
            <w:tcBorders/>
            <w:shd w:fill="auto" w:val="clear"/>
            <w:vAlign w:val="bottom"/>
          </w:tcPr>
          <w:p>
            <w:pPr>
              <w:pStyle w:val="Contedodatabe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Categoria profissional: </w:t>
            </w:r>
            <w:r>
              <w:rPr>
                <w:b/>
                <w:bCs/>
                <w:color w:val="000000"/>
                <w:sz w:val="28"/>
                <w:szCs w:val="28"/>
              </w:rPr>
              <w:t>AUXILIAR DE ALMOXARIFE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Discriminação dos Serviços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de apresentação da proposta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Teresina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Ano do Acordo, Convenção ou Dissídio Coletivo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R$ 2.017,00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Nº de meses de execução contratual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R$ 12,00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Identificação do Serviço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Serviço</w:t>
            </w:r>
          </w:p>
        </w:tc>
        <w:tc>
          <w:tcPr>
            <w:tcW w:w="22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de Medida</w:t>
            </w:r>
          </w:p>
        </w:tc>
        <w:tc>
          <w:tcPr>
            <w:tcW w:w="45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Quantidade total a contratar (em função da unidade de medida)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2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Apoio Administrativo</w:t>
            </w:r>
          </w:p>
        </w:tc>
        <w:tc>
          <w:tcPr>
            <w:tcW w:w="22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Área (m2)</w:t>
            </w:r>
          </w:p>
        </w:tc>
        <w:tc>
          <w:tcPr>
            <w:tcW w:w="45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Dados para composição dos custos referentes à mão-de-obra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Tipo de serviço (mesmo serviço com características distintas)</w:t>
            </w:r>
          </w:p>
        </w:tc>
        <w:tc>
          <w:tcPr>
            <w:tcW w:w="128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Apoio Adm</w:t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Classificação Brasileira de Ocupações (CBO)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4141-05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Nominativo da Categoria Profissional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Categoria profissional (vinculada à execução contratual)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aux. almoxarife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Data base da categoria (dia/mês/ano)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R$ 42.736,00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1 - COMPOSIÇÃO DA REMUNERAÇÃO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COMPOSIÇÃO DA REMUNERAÇÃO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Salário Base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Adicional Periculosidade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Insalubridade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Noturno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Noturna Reduzida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Adicional de Hora Extra no Feriado Trabalhado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1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R$ 970,60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– ENCARGOS E BENEFÍCIOS ANUAIS, MENSAIS E DIÁRIOS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2.1 - 13º Salário, Férias e Adicional de Férias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 (Décimo-terceiro) salário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Férias e Adicional de Férias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2,78%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R$ 26,98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2.1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11,11%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R$ 107,83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left w:val="single" w:sz="12" w:space="0" w:color="000001"/>
            </w:tcBorders>
            <w:shd w:fill="FFFFFF" w:val="clear"/>
            <w:tcMar>
              <w:top w:w="0" w:type="dxa"/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2.2 - GPS, FGTS e Outras Contribuições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INSS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R$ 194,12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Salário Educação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2,50%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R$ 24,27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SAT (Seguro Acidente de Trabalho)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SESC ou SESI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1,50%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R$ 14,56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SENAI - SENAC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R$ 9,71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SEBRAE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R$ 5,82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INCRA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R$ 1,94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FGTS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R$ 77,65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2.2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34,80%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R$ 337,76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2.3 - Benefícios Mensais e Diários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Transporte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R$ 100,16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Auxílio-Refeição/Alimentação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R$ 265,63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Assistência Médica e Familiar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R$ 48,15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2.3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R$ 413,94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2 - ENCARGOS, BENEFÍCIOS ANUAIS, MENSAIS E DIÁRIOS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2 - Encargos, Benefícios Anuais, Mensais e Diários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13º Salário, Férias e Adicional de Férias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R$ 107,83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GPS, FGTS e Outras Contribuições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R$ 337,76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Benefícios Mensais e Diários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R$ 413,94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2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R$ 859,53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3 – PROVISÃO PARA RESCISÃO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PROVISÃO PARA RESCISÃO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Aviso Prévio Indenizado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0,42%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R$ 4,08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 FGTS sobre Aviso Prévio Indenizado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0,0336%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R$ 0,33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Multa do FGTS e Contribuição Social sobre o Aviso Prévio Indenizado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0,017%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Aviso Prévio Trabalhado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R$ 0,39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Incidência dos encargos do submódulo 2.2 sobre Aviso Prévio Trabalhado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0,01%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R$ 0,14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Multa do FGTS e Contribuição Social sobre o Aviso Prévio Trabalhado.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0,002%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R$ 0,02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3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0,52%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R$ 5,10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– CUSTO DE REPOSIÇÃO DO PROFISSIONAL AUSENTE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4.1 - Ausências Legais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Férias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8,33%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R$ 80,85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0,82%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R$ 7,96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Licença Paternidade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0,11%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R$ 1,07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Ausência por Acidente de Trabalho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0,03%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R$ 0,29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Afastamento Maternidade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0,61%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R$ 5,92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4.1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9,90%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Submódulo 4.2 - Intrajornada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Intervalo para Repouso ou Alimentação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SUBMÓDULO 4.2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0,00%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-15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QUADRO-RESUMO DO MÓDULO 4 - CUSTO DE REPOSIÇÃO DO PROFISSIONAL AUSENTE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4 - Custo de Reposição do Profissional Ausente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Ausências Legais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Intrajornada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4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R$ 96,08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5 – INSUMOS DIVERSOS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INSUMOS DIVERSOS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Uniformes 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R$ 39,84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Materiais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R$ 17,37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Equipamentos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Outros (especificar)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5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R$ 57,21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12" w:space="0" w:color="000001"/>
            </w:tcBorders>
            <w:shd w:fill="FFFFFF" w:val="clear"/>
            <w:tcMar>
              <w:left w:w="-15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MÓDULO 6 – CUSTOS INDIRETOS, TRIBUTOS E LUCRO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CUSTOS INDIRETOS, TRIBUTOS E LUCRO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Custos Indiretos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R$ 19,88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Lucro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1,00%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R$ 20,08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</w:rPr>
            </w:pPr>
            <w:r>
              <w:rPr>
                <w:b/>
                <w:color w:val="000000"/>
              </w:rPr>
              <w:t>TRIBUTOS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C.1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PIS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1,65%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R$ 39,03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C.2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COFINS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7,6%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R$ 179,78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C.3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ISS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R$ 118,27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69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TOTAL DO MÓDULO 6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16,25%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R$ 377,04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57" w:type="dxa"/>
            <w:gridSpan w:val="14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a)</w:t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Tributos % = To = .............................................................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14,25%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3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583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(Total dos Módulos 1, 2, 3, 4 e 5+ Custos indiretos + lucro)= Po = ...................................</w:t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R$ 2.028,48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5834" w:type="dxa"/>
            <w:gridSpan w:val="8"/>
            <w:tcBorders/>
            <w:shd w:fill="auto" w:val="clear"/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Po / (1 - To) = P1 = ..............................................................................</w:t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R$ 2.365,57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left w:val="single" w:sz="2" w:space="0" w:color="000001"/>
            </w:tcBorders>
            <w:shd w:fill="auto" w:val="clear"/>
            <w:tcMar>
              <w:top w:w="0" w:type="dxa"/>
              <w:left w:w="18" w:type="dxa"/>
              <w:bottom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8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834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Valor dos Tributos = P1 - Po</w:t>
            </w:r>
          </w:p>
        </w:tc>
        <w:tc>
          <w:tcPr>
            <w:tcW w:w="817" w:type="dxa"/>
            <w:gridSpan w:val="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  <w:color w:val="FF0000"/>
              </w:rPr>
            </w:pPr>
            <w:r>
              <w:rPr>
                <w:b/>
                <w:color w:val="000000"/>
              </w:rPr>
              <w:t>R$ 337,09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1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2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7" w:type="dxa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5" w:type="dxa"/>
            <w:gridSpan w:val="2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7" w:type="dxa"/>
            <w:gridSpan w:val="3"/>
            <w:tcBorders/>
            <w:shd w:fill="auto" w:val="clear"/>
            <w:vAlign w:val="bottom"/>
          </w:tcPr>
          <w:p>
            <w:pPr>
              <w:pStyle w:val="Contedodatabela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07" w:type="dxa"/>
            <w:gridSpan w:val="4"/>
            <w:tcBorders/>
            <w:shd w:fill="auto" w:val="clear"/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8988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QUADRO RESUMO DO CUSTO POR EMPREGADO</w:t>
            </w:r>
          </w:p>
        </w:tc>
        <w:tc>
          <w:tcPr>
            <w:tcW w:w="82" w:type="dxa"/>
            <w:gridSpan w:val="4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Mão-de-Obra vinculada à execução contratual (valor por empregado)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VALOR (R$)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1 - COMPOSIÇÃO DA REMUNERAÇÃO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R$ 970,60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2 – ENCARGOS E BENEFÍCIOS ANUAIS, MENSAIS E DIÁRIOS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R$ 859,53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3 – PROVISÃO PARA RESCISÃO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R$ 5,10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4 – CUSTO DE REPOSIÇÃO DO PROFISSIONAL AUSENTE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R$ 96,08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5 – INSUMOS DIVERSOS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R$ 57,21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Subtotal (A + B + C + D + E)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R$ 1.988,52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65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left"/>
              <w:rPr>
                <w:color w:val="000000"/>
              </w:rPr>
            </w:pPr>
            <w:r>
              <w:rPr>
                <w:color w:val="000000"/>
              </w:rPr>
              <w:t>MÓDULO 6 – CUSTOS INDIRETOS, TRIBUTOS E LUCRO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color w:val="000000"/>
              </w:rPr>
            </w:pPr>
            <w:r>
              <w:rPr>
                <w:color w:val="000000"/>
              </w:rPr>
              <w:t>R$ 377,04</w:t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7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PREÇO TOTAL POR EMPREGADO</w:t>
            </w:r>
          </w:p>
        </w:tc>
        <w:tc>
          <w:tcPr>
            <w:tcW w:w="1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R$ 2.365,56</w:t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Contedodatabela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779" w:footer="390" w:bottom="109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pBdr>
        <w:top w:val="single" w:sz="4" w:space="1" w:color="000001"/>
      </w:pBdr>
      <w:jc w:val="center"/>
      <w:rPr/>
    </w:pPr>
    <w:r>
      <w:rPr>
        <w:b/>
        <w:bCs/>
        <w:color w:val="0000FF"/>
        <w:sz w:val="16"/>
        <w:szCs w:val="16"/>
      </w:rPr>
      <w:t>UFPI</w:t>
    </w:r>
    <w:r>
      <w:rPr>
        <w:sz w:val="16"/>
        <w:szCs w:val="16"/>
      </w:rPr>
      <w:t xml:space="preserve"> – PRAD / Diretoria Administrativa</w:t>
    </w:r>
    <w:r>
      <w:rPr>
        <w:caps/>
        <w:sz w:val="16"/>
        <w:szCs w:val="16"/>
      </w:rPr>
      <w:t xml:space="preserve"> - </w:t>
    </w:r>
    <w:r>
      <w:rPr>
        <w:b/>
        <w:bCs/>
        <w:i/>
        <w:iCs/>
        <w:sz w:val="16"/>
        <w:szCs w:val="16"/>
      </w:rPr>
      <w:t xml:space="preserve">Comissão Permanente de Licitação - </w:t>
    </w:r>
    <w:r>
      <w:rPr>
        <w:sz w:val="16"/>
        <w:szCs w:val="16"/>
      </w:rPr>
      <w:t>Campus Univ. Min. Petrônio Portela Ininga</w:t>
    </w:r>
  </w:p>
  <w:p>
    <w:pPr>
      <w:pStyle w:val="Rodap"/>
      <w:pBdr>
        <w:top w:val="single" w:sz="4" w:space="1" w:color="000001"/>
      </w:pBdr>
      <w:jc w:val="center"/>
      <w:rPr/>
    </w:pPr>
    <w:hyperlink r:id="rId1">
      <w:r>
        <w:rPr>
          <w:rStyle w:val="LinkdaInternet"/>
          <w:rFonts w:cs="MS Sans Serif;Arial"/>
          <w:b/>
          <w:bCs/>
          <w:sz w:val="16"/>
          <w:szCs w:val="16"/>
        </w:rPr>
        <w:t>cpl@ufpi.edu.br</w:t>
      </w:r>
    </w:hyperlink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– </w:t>
    </w:r>
    <w:hyperlink r:id="rId2">
      <w:r>
        <w:rPr>
          <w:rStyle w:val="LinkdaInternet"/>
          <w:rFonts w:cs="MS Sans Serif;Arial"/>
          <w:sz w:val="16"/>
          <w:szCs w:val="16"/>
        </w:rPr>
        <w:t>www.ufpi.br</w:t>
      </w:r>
    </w:hyperlink>
    <w:r>
      <w:rPr>
        <w:sz w:val="16"/>
        <w:szCs w:val="16"/>
      </w:rPr>
      <w:t xml:space="preserve"> - </w:t>
    </w:r>
    <w:r>
      <w:rPr>
        <w:b/>
        <w:bCs/>
        <w:caps/>
        <w:sz w:val="16"/>
        <w:szCs w:val="16"/>
      </w:rPr>
      <w:t>cnpj</w:t>
    </w:r>
    <w:r>
      <w:rPr>
        <w:caps/>
        <w:sz w:val="16"/>
        <w:szCs w:val="16"/>
      </w:rPr>
      <w:t>: 06.517.387/0001-34 –</w:t>
    </w:r>
    <w:r>
      <w:rPr>
        <w:sz w:val="16"/>
        <w:szCs w:val="16"/>
      </w:rPr>
      <w:t xml:space="preserve"> Fone: (86) 3215-5924 / Fone/faz: (86) 3237-1773 – 64049-550 – Teresina-PI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jc w:val="center"/>
      <w:rPr/>
    </w:pPr>
    <w:r>
      <w:rPr/>
      <w:drawing>
        <wp:inline distT="0" distB="0" distL="0" distR="0">
          <wp:extent cx="1363345" cy="732790"/>
          <wp:effectExtent l="0" t="0" r="0" b="0"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28">
              <wp:simplePos x="0" y="0"/>
              <wp:positionH relativeFrom="column">
                <wp:posOffset>-462280</wp:posOffset>
              </wp:positionH>
              <wp:positionV relativeFrom="paragraph">
                <wp:posOffset>27940</wp:posOffset>
              </wp:positionV>
              <wp:extent cx="2172970" cy="408305"/>
              <wp:effectExtent l="0" t="0" r="0" b="0"/>
              <wp:wrapSquare wrapText="bothSides"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240" cy="4075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tabs>
                              <w:tab w:val="center" w:pos="4252" w:leader="none"/>
                              <w:tab w:val="center" w:pos="4320" w:leader="none"/>
                              <w:tab w:val="right" w:pos="8504" w:leader="none"/>
                              <w:tab w:val="right" w:pos="8640" w:leader="none"/>
                              <w:tab w:val="right" w:pos="9923" w:leader="none"/>
                            </w:tabs>
                            <w:rPr>
                              <w:color w:val="00000A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</w:rPr>
                            <w:t>Pregão Eletrônico  nº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  <w:lang w:val="pt-BR"/>
                            </w:rPr>
                            <w:t xml:space="preserve"> 30/2018</w:t>
                          </w:r>
                        </w:p>
                        <w:p>
                          <w:pPr>
                            <w:pStyle w:val="Cabealho"/>
                            <w:tabs>
                              <w:tab w:val="center" w:pos="4252" w:leader="none"/>
                              <w:tab w:val="center" w:pos="4320" w:leader="none"/>
                              <w:tab w:val="right" w:pos="8504" w:leader="none"/>
                              <w:tab w:val="right" w:pos="8640" w:leader="none"/>
                              <w:tab w:val="right" w:pos="9923" w:leader="none"/>
                            </w:tabs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A"/>
                              <w:lang w:val="pt-BR"/>
                            </w:rPr>
                            <w:t>IRP Nº 26/2018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t" style="position:absolute;margin-left:-36.4pt;margin-top:2.2pt;width:171pt;height:32.05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abealho"/>
                      <w:tabs>
                        <w:tab w:val="center" w:pos="4252" w:leader="none"/>
                        <w:tab w:val="center" w:pos="4320" w:leader="none"/>
                        <w:tab w:val="right" w:pos="8504" w:leader="none"/>
                        <w:tab w:val="right" w:pos="8640" w:leader="none"/>
                        <w:tab w:val="right" w:pos="9923" w:leader="none"/>
                      </w:tabs>
                      <w:rPr>
                        <w:color w:val="00000A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A"/>
                      </w:rPr>
                      <w:t>Pregão Eletrônico  nº</w:t>
                    </w:r>
                    <w:r>
                      <w:rPr>
                        <w:b/>
                        <w:bCs/>
                        <w:i/>
                        <w:iCs/>
                        <w:color w:val="00000A"/>
                        <w:lang w:val="pt-BR"/>
                      </w:rPr>
                      <w:t xml:space="preserve"> 30/2018</w:t>
                    </w:r>
                  </w:p>
                  <w:p>
                    <w:pPr>
                      <w:pStyle w:val="Cabealho"/>
                      <w:tabs>
                        <w:tab w:val="center" w:pos="4252" w:leader="none"/>
                        <w:tab w:val="center" w:pos="4320" w:leader="none"/>
                        <w:tab w:val="right" w:pos="8504" w:leader="none"/>
                        <w:tab w:val="right" w:pos="8640" w:leader="none"/>
                        <w:tab w:val="right" w:pos="9923" w:leader="none"/>
                      </w:tabs>
                      <w:rPr>
                        <w:b/>
                        <w:b/>
                        <w:bCs/>
                        <w:i/>
                        <w:i/>
                        <w:iCs/>
                        <w:lang w:val="pt-BR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A"/>
                        <w:lang w:val="pt-BR"/>
                      </w:rPr>
                      <w:t>IRP Nº 26/2018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5">
              <wp:simplePos x="0" y="0"/>
              <wp:positionH relativeFrom="column">
                <wp:posOffset>3966845</wp:posOffset>
              </wp:positionH>
              <wp:positionV relativeFrom="paragraph">
                <wp:posOffset>23495</wp:posOffset>
              </wp:positionV>
              <wp:extent cx="2061210" cy="622300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0640" cy="6217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 xml:space="preserve">Fl. nº _________________ 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 xml:space="preserve">Proc. nº </w:t>
                          </w:r>
                          <w:r>
                            <w:rPr>
                              <w:bCs/>
                              <w:color w:val="00000A"/>
                            </w:rPr>
                            <w:t>23111.035493/2017-01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Rubrica _______________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t" style="position:absolute;margin-left:312.35pt;margin-top:1.85pt;width:162.2pt;height:48.9pt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Normal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 xml:space="preserve">Fl. nº _________________ </w:t>
                    </w:r>
                  </w:p>
                  <w:p>
                    <w:pPr>
                      <w:pStyle w:val="Normal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 xml:space="preserve">Proc. nº </w:t>
                    </w:r>
                    <w:r>
                      <w:rPr>
                        <w:bCs/>
                        <w:color w:val="00000A"/>
                      </w:rPr>
                      <w:t>23111.035493/2017-01</w:t>
                    </w:r>
                  </w:p>
                  <w:p>
                    <w:pPr>
                      <w:pStyle w:val="Normal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Rubrica _______________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UNIVERSIDADE FEDERAL DO PIAUÍ</w:t>
    </w:r>
  </w:p>
  <w:p>
    <w:pPr>
      <w:pStyle w:val="Normal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PRÓ-REITORIA DE ADMINISTRAÇÃO</w:t>
    </w:r>
  </w:p>
  <w:p>
    <w:pPr>
      <w:pStyle w:val="Normal"/>
      <w:jc w:val="center"/>
      <w:rPr>
        <w:b/>
        <w:b/>
        <w:bCs/>
        <w:i/>
        <w:i/>
        <w:iCs/>
      </w:rPr>
    </w:pPr>
    <w:r>
      <w:rPr>
        <w:b/>
        <w:bCs/>
        <w:i/>
        <w:iCs/>
      </w:rPr>
      <w:t>Coordenadoria Permanente de Licitação</w:t>
    </w:r>
  </w:p>
  <w:p>
    <w:pPr>
      <w:pStyle w:val="Normal"/>
      <w:pBdr>
        <w:bottom w:val="double" w:sz="4" w:space="1" w:color="000001"/>
      </w:pBdr>
      <w:jc w:val="right"/>
      <w:rPr>
        <w:b/>
        <w:b/>
        <w:bCs/>
        <w:i/>
        <w:i/>
        <w:iCs/>
      </w:rPr>
    </w:pPr>
    <w:r>
      <w:rPr>
        <w:b/>
        <w:bCs/>
        <w:i/>
        <w:iCs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Tahoma"/>
      <w:color w:val="00000A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701" w:leader="none"/>
      </w:tabs>
      <w:ind w:left="0"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2Char">
    <w:name w:val="Título 2 Char"/>
    <w:qFormat/>
    <w:rPr>
      <w:b/>
      <w:color w:val="000000"/>
      <w:sz w:val="24"/>
    </w:rPr>
  </w:style>
  <w:style w:type="character" w:styleId="Normalchar1">
    <w:name w:val="normal__char1"/>
    <w:qFormat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>
    <w:name w:val="apple-style-span"/>
    <w:basedOn w:val="DefaultParagraph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itaoChar">
    <w:name w:val="Citação Char"/>
    <w:qFormat/>
    <w:rPr>
      <w:rFonts w:ascii="Ecofont_Spranq_eco_Sans" w:hAnsi="Ecofont_Spranq_eco_Sans" w:eastAsia="Calibri" w:cs="Tahoma"/>
      <w:i/>
      <w:iCs/>
      <w:color w:val="000000"/>
      <w:szCs w:val="24"/>
      <w:highlight w:val="yellow"/>
      <w:lang w:eastAsia="en-US"/>
    </w:rPr>
  </w:style>
  <w:style w:type="character" w:styleId="Citao2Char">
    <w:name w:val="citação 2 Char"/>
    <w:basedOn w:val="CitaoChar"/>
    <w:qFormat/>
    <w:rPr>
      <w:rFonts w:ascii="Ecofont_Spranq_eco_Sans" w:hAnsi="Ecofont_Spranq_eco_Sans" w:eastAsia="Calibri" w:cs="Tahoma"/>
      <w:i/>
      <w:iCs/>
      <w:color w:val="000000"/>
      <w:szCs w:val="24"/>
      <w:highlight w:val="yellow"/>
      <w:lang w:eastAsia="en-US"/>
    </w:rPr>
  </w:style>
  <w:style w:type="character" w:styleId="CabealhoChar">
    <w:name w:val="Cabeçalho Char"/>
    <w:qFormat/>
    <w:rPr>
      <w:rFonts w:ascii="Ecofont_Spranq_eco_Sans" w:hAnsi="Ecofont_Spranq_eco_Sans" w:cs="Tahoma"/>
      <w:sz w:val="24"/>
      <w:szCs w:val="24"/>
    </w:rPr>
  </w:style>
  <w:style w:type="character" w:styleId="RodapChar">
    <w:name w:val="Rodapé Char"/>
    <w:qFormat/>
    <w:rPr>
      <w:rFonts w:ascii="Ecofont_Spranq_eco_Sans" w:hAnsi="Ecofont_Spranq_eco_Sans" w:cs="Tahoma"/>
      <w:sz w:val="24"/>
      <w:szCs w:val="24"/>
    </w:rPr>
  </w:style>
  <w:style w:type="character" w:styleId="Cp0020corpodespachochar1">
    <w:name w:val="cp_0020corpodespacho__char1"/>
    <w:qFormat/>
    <w:rPr>
      <w:rFonts w:ascii="Times New Roman" w:hAnsi="Times New Roman" w:cs="Times New Roman"/>
      <w:strike w:val="false"/>
      <w:dstrike w:val="false"/>
      <w:sz w:val="26"/>
      <w:szCs w:val="26"/>
      <w:u w:val="none"/>
      <w:effect w:val="none"/>
    </w:rPr>
  </w:style>
  <w:style w:type="character" w:styleId="Em0020ementachar1">
    <w:name w:val="em_0020ementa__char1"/>
    <w:qFormat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Ecofont_Spranq_eco_Sans" w:hAnsi="Ecofont_Spranq_eco_Sans" w:cs="Tahoma"/>
    </w:rPr>
  </w:style>
  <w:style w:type="character" w:styleId="Ttulo1Char">
    <w:name w:val="Título 1 Char"/>
    <w:basedOn w:val="DefaultParagraphFont"/>
    <w:qFormat/>
    <w:rPr>
      <w:rFonts w:ascii="Cambria" w:hAnsi="Cambria" w:cs="Times New Roman"/>
      <w:color w:val="365F91"/>
      <w:sz w:val="32"/>
      <w:szCs w:val="32"/>
    </w:rPr>
  </w:style>
  <w:style w:type="character" w:styleId="Nivel1Char">
    <w:name w:val="Nivel1 Char"/>
    <w:basedOn w:val="Ttulo1Char"/>
    <w:qFormat/>
    <w:rPr>
      <w:rFonts w:ascii="Arial" w:hAnsi="Arial" w:cs="Times New Roman"/>
      <w:b/>
      <w:color w:val="000000"/>
      <w:sz w:val="32"/>
      <w:szCs w:val="32"/>
    </w:rPr>
  </w:style>
  <w:style w:type="character" w:styleId="Nivel01Char">
    <w:name w:val="Nivel 01 Char"/>
    <w:basedOn w:val="Ttulo1Char"/>
    <w:qFormat/>
    <w:rPr>
      <w:rFonts w:ascii="Arial" w:hAnsi="Arial" w:cs="Times New Roman"/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Times New Roman" w:cs="Arial"/>
      <w:b w:val="false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Arial"/>
      <w:color w:val="00000A"/>
    </w:rPr>
  </w:style>
  <w:style w:type="character" w:styleId="ListLabel8">
    <w:name w:val="ListLabel 8"/>
    <w:qFormat/>
    <w:rPr>
      <w:rFonts w:cs="Arial"/>
      <w:color w:val="000000"/>
    </w:rPr>
  </w:style>
  <w:style w:type="character" w:styleId="ListLabel9">
    <w:name w:val="ListLabel 9"/>
    <w:qFormat/>
    <w:rPr>
      <w:color w:val="00000A"/>
    </w:rPr>
  </w:style>
  <w:style w:type="character" w:styleId="WW8Num9z0">
    <w:name w:val="WW8Num9z0"/>
    <w:qFormat/>
    <w:rPr>
      <w:rFonts w:cs="Arial"/>
      <w:b w:val="false"/>
      <w:bCs/>
      <w:i w:val="false"/>
      <w:iCs/>
      <w:color w:val="000000"/>
      <w:szCs w:val="20"/>
      <w:lang w:eastAsia="en-US"/>
    </w:rPr>
  </w:style>
  <w:style w:type="character" w:styleId="WW8Num9z1">
    <w:name w:val="WW8Num9z1"/>
    <w:qFormat/>
    <w:rPr>
      <w:rFonts w:ascii="Arial;sans-serif" w:hAnsi="Arial;sans-serif" w:eastAsia="Arial Unicode MS" w:cs="Arial"/>
      <w:b w:val="false"/>
      <w:bCs w:val="false"/>
      <w:i/>
      <w:iCs/>
      <w:strike w:val="false"/>
      <w:dstrike w:val="false"/>
      <w:color w:val="000000"/>
      <w:sz w:val="20"/>
      <w:szCs w:val="20"/>
      <w:lang w:val="pt-BR" w:eastAsia="en-US"/>
    </w:rPr>
  </w:style>
  <w:style w:type="character" w:styleId="WW8Num9z3">
    <w:name w:val="WW8Num9z3"/>
    <w:qFormat/>
    <w:rPr>
      <w:rFonts w:cs="Arial"/>
      <w:bCs/>
      <w:i/>
      <w:iCs/>
      <w:strike w:val="false"/>
      <w:dstrike w:val="false"/>
      <w:color w:val="000000"/>
      <w:szCs w:val="20"/>
      <w:lang w:eastAsia="en-US"/>
    </w:rPr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color w:val="000000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/>
    </w:rPr>
  </w:style>
  <w:style w:type="character" w:styleId="WW8Num7z2">
    <w:name w:val="WW8Num7z2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15">
    <w:name w:val="ListLabel 15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vel2">
    <w:name w:val="Nível 2"/>
    <w:basedOn w:val="Normal"/>
    <w:next w:val="Normal"/>
    <w:qFormat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ListBullet5">
    <w:name w:val="List Bullet 5"/>
    <w:basedOn w:val="Normal"/>
    <w:qFormat/>
    <w:pPr>
      <w:spacing w:before="0" w:after="0"/>
      <w:contextualSpacing/>
    </w:pPr>
    <w:rPr/>
  </w:style>
  <w:style w:type="paragraph" w:styleId="Citao2">
    <w:name w:val="citação 2"/>
    <w:basedOn w:val="Quote"/>
    <w:qFormat/>
    <w:pPr>
      <w:shd w:val="clear" w:fill="FFFFCC"/>
    </w:pPr>
    <w:rPr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m0020ementa">
    <w:name w:val="em_0020ementa"/>
    <w:basedOn w:val="Normal"/>
    <w:qFormat/>
    <w:pPr>
      <w:ind w:left="416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Nivel1">
    <w:name w:val="Nivel1"/>
    <w:basedOn w:val="Ttulo1"/>
    <w:next w:val="Normal"/>
    <w:qFormat/>
    <w:pPr>
      <w:spacing w:lineRule="auto" w:line="276" w:before="480" w:after="120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Nivel01">
    <w:name w:val="Nivel 01"/>
    <w:basedOn w:val="Ttulo1"/>
    <w:next w:val="Normal"/>
    <w:qFormat/>
    <w:pPr>
      <w:spacing w:lineRule="auto" w:line="276" w:before="480" w:after="120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styleId="NIvel11">
    <w:name w:val="NIvel1"/>
    <w:basedOn w:val="Ttulo1"/>
    <w:qFormat/>
    <w:pPr>
      <w:spacing w:lineRule="auto" w:line="276" w:before="480" w:after="120"/>
      <w:ind w:left="357" w:right="0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Contedodatabela">
    <w:name w:val="Conteúdo da tabela"/>
    <w:basedOn w:val="Normal"/>
    <w:qFormat/>
    <w:pPr/>
    <w:rPr/>
  </w:style>
  <w:style w:type="paragraph" w:styleId="Corpodetextorecuado">
    <w:name w:val="Body Text Indent"/>
    <w:basedOn w:val="Normal"/>
    <w:pPr>
      <w:tabs>
        <w:tab w:val="left" w:pos="720" w:leader="none"/>
        <w:tab w:val="left" w:pos="2880" w:leader="none"/>
        <w:tab w:val="left" w:pos="4320" w:leader="none"/>
      </w:tabs>
      <w:ind w:left="0" w:right="0" w:firstLine="1418"/>
    </w:pPr>
    <w:rPr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Corpodetexto21">
    <w:name w:val="Corpo de texto 21"/>
    <w:basedOn w:val="Normal"/>
    <w:qFormat/>
    <w:pPr>
      <w:suppressAutoHyphens w:val="true"/>
      <w:ind w:left="0" w:right="-1" w:hanging="0"/>
    </w:pPr>
    <w:rPr>
      <w:rFonts w:ascii="Arial" w:hAnsi="Arial" w:cs="Arial"/>
      <w:color w:val="FF0000"/>
      <w:sz w:val="22"/>
      <w:szCs w:val="22"/>
    </w:rPr>
  </w:style>
  <w:style w:type="paragraph" w:styleId="WWCorpodetexto2">
    <w:name w:val="WW-Corpo de texto 2"/>
    <w:basedOn w:val="Normal"/>
    <w:qFormat/>
    <w:pPr>
      <w:suppressAutoHyphens w:val="true"/>
    </w:pPr>
    <w:rPr>
      <w:rFonts w:ascii="Century Gothic" w:hAnsi="Century Gothic" w:cs="Century Gothic"/>
      <w:b/>
      <w:bCs/>
      <w:sz w:val="22"/>
      <w:szCs w:val="22"/>
    </w:rPr>
  </w:style>
  <w:style w:type="paragraph" w:styleId="GradeColoridanfase1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pacing w:before="120" w:after="0"/>
      <w:jc w:val="both"/>
    </w:pPr>
    <w:rPr>
      <w:rFonts w:eastAsia="Calibri" w:cs="Times New Roman"/>
      <w:i/>
      <w:iCs/>
      <w:color w:val="000000"/>
      <w:lang w:val="pt-BR" w:eastAsia="en-US"/>
    </w:rPr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  <w:style w:type="numbering" w:styleId="WW8Num9">
    <w:name w:val="WW8Num9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pl@ufpi.edu.br" TargetMode="External"/><Relationship Id="rId2" Type="http://schemas.openxmlformats.org/officeDocument/2006/relationships/hyperlink" Target="http://www.ufpi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90</TotalTime>
  <Application>LibreOffice/5.3.2.2$Windows_X86_64 LibreOffice_project/6cd4f1ef626f15116896b1d8e1398b56da0d0ee1</Application>
  <Pages>27</Pages>
  <Words>5788</Words>
  <Characters>28789</Characters>
  <CharactersWithSpaces>32483</CharactersWithSpaces>
  <Paragraphs>2284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2017-09-22T15:25:00Z</dcterms:created>
  <dc:creator>Adriano</dc:creator>
  <dc:description/>
  <dc:language>pt-BR</dc:language>
  <cp:lastModifiedBy/>
  <cp:lastPrinted>2018-03-27T11:13:44Z</cp:lastPrinted>
  <dcterms:modified xsi:type="dcterms:W3CDTF">2018-07-13T09:53:34Z</dcterms:modified>
  <cp:revision>16</cp:revision>
  <dc:subject/>
  <dc:title>NOTAS EXPLICATIVAS</dc:title>
</cp:coreProperties>
</file>